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E5767" w:rsidRDefault="009E5767" w:rsidP="00FD1765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9E5767" w:rsidRDefault="009E5767" w:rsidP="00FD1765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9E5767" w:rsidRDefault="009E5767" w:rsidP="00FD1765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9E5767" w:rsidRDefault="009E5767" w:rsidP="00FD1765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9E5767" w:rsidRDefault="009E5767" w:rsidP="00FD1765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9E5767" w:rsidRDefault="009E5767" w:rsidP="00FD1765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9E5767" w:rsidRDefault="009E5767" w:rsidP="00FD1765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9E5767" w:rsidRDefault="009E5767" w:rsidP="00FD1765">
      <w:pPr>
        <w:spacing w:line="264" w:lineRule="auto"/>
        <w:ind w:left="284"/>
        <w:jc w:val="center"/>
        <w:rPr>
          <w:b/>
          <w:sz w:val="25"/>
          <w:szCs w:val="25"/>
        </w:rPr>
      </w:pPr>
    </w:p>
    <w:p w:rsidR="000D2E46" w:rsidRPr="00FD1765" w:rsidRDefault="000D2E46" w:rsidP="00FD1765">
      <w:pPr>
        <w:spacing w:line="264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FD1765">
        <w:rPr>
          <w:b/>
          <w:sz w:val="25"/>
          <w:szCs w:val="25"/>
        </w:rPr>
        <w:t>РЕШЕНИЕ</w:t>
      </w:r>
    </w:p>
    <w:p w:rsidR="000D2E46" w:rsidRPr="00FD1765" w:rsidRDefault="000D2E46" w:rsidP="00FD1765">
      <w:pPr>
        <w:spacing w:line="264" w:lineRule="auto"/>
        <w:ind w:left="284"/>
        <w:jc w:val="center"/>
        <w:rPr>
          <w:b/>
          <w:sz w:val="25"/>
          <w:szCs w:val="25"/>
        </w:rPr>
      </w:pPr>
      <w:r w:rsidRPr="00FD1765">
        <w:rPr>
          <w:b/>
          <w:sz w:val="25"/>
          <w:szCs w:val="25"/>
        </w:rPr>
        <w:t>о пересчете кадастровой стоимости</w:t>
      </w:r>
    </w:p>
    <w:p w:rsidR="000D2E46" w:rsidRPr="00FD1765" w:rsidRDefault="000D2E46" w:rsidP="00FD1765">
      <w:pPr>
        <w:spacing w:line="264" w:lineRule="auto"/>
        <w:contextualSpacing/>
        <w:jc w:val="center"/>
        <w:rPr>
          <w:b/>
          <w:sz w:val="25"/>
          <w:szCs w:val="25"/>
        </w:rPr>
      </w:pPr>
    </w:p>
    <w:p w:rsidR="000D2E46" w:rsidRPr="00FD1765" w:rsidRDefault="000D2E46" w:rsidP="00FD1765">
      <w:pPr>
        <w:spacing w:line="264" w:lineRule="auto"/>
        <w:ind w:right="-2"/>
        <w:rPr>
          <w:b/>
          <w:sz w:val="25"/>
          <w:szCs w:val="25"/>
        </w:rPr>
      </w:pPr>
      <w:r w:rsidRPr="00FD1765">
        <w:rPr>
          <w:b/>
          <w:sz w:val="25"/>
          <w:szCs w:val="25"/>
        </w:rPr>
        <w:t>«</w:t>
      </w:r>
      <w:r w:rsidR="009D7106" w:rsidRPr="00FD1765">
        <w:rPr>
          <w:b/>
          <w:sz w:val="25"/>
          <w:szCs w:val="25"/>
        </w:rPr>
        <w:t>1</w:t>
      </w:r>
      <w:r w:rsidR="00FA06F9">
        <w:rPr>
          <w:b/>
          <w:sz w:val="25"/>
          <w:szCs w:val="25"/>
          <w:lang w:val="en-US"/>
        </w:rPr>
        <w:t>7</w:t>
      </w:r>
      <w:r w:rsidRPr="00FD1765">
        <w:rPr>
          <w:b/>
          <w:sz w:val="25"/>
          <w:szCs w:val="25"/>
        </w:rPr>
        <w:t xml:space="preserve">» </w:t>
      </w:r>
      <w:r w:rsidR="009D7106" w:rsidRPr="00FD1765">
        <w:rPr>
          <w:b/>
          <w:sz w:val="25"/>
          <w:szCs w:val="25"/>
        </w:rPr>
        <w:t>апреля</w:t>
      </w:r>
      <w:r w:rsidRPr="00FD1765">
        <w:rPr>
          <w:b/>
          <w:sz w:val="25"/>
          <w:szCs w:val="25"/>
        </w:rPr>
        <w:t xml:space="preserve"> 2025 г.                                                                                                 </w:t>
      </w:r>
      <w:r w:rsidR="009D7106" w:rsidRPr="00FD1765">
        <w:rPr>
          <w:b/>
          <w:sz w:val="25"/>
          <w:szCs w:val="25"/>
        </w:rPr>
        <w:t xml:space="preserve">  </w:t>
      </w:r>
      <w:r w:rsidRPr="00FD1765">
        <w:rPr>
          <w:b/>
          <w:sz w:val="25"/>
          <w:szCs w:val="25"/>
        </w:rPr>
        <w:t xml:space="preserve">        </w:t>
      </w:r>
      <w:r w:rsidR="006C15D2" w:rsidRPr="00FD1765">
        <w:rPr>
          <w:b/>
          <w:sz w:val="25"/>
          <w:szCs w:val="25"/>
        </w:rPr>
        <w:t xml:space="preserve"> </w:t>
      </w:r>
      <w:r w:rsidRPr="00FD1765">
        <w:rPr>
          <w:b/>
          <w:sz w:val="25"/>
          <w:szCs w:val="25"/>
        </w:rPr>
        <w:t xml:space="preserve">№ </w:t>
      </w:r>
      <w:r w:rsidR="00521C99" w:rsidRPr="00FD1765">
        <w:rPr>
          <w:b/>
          <w:sz w:val="25"/>
          <w:szCs w:val="25"/>
          <w:lang w:val="en-US"/>
        </w:rPr>
        <w:t>271</w:t>
      </w:r>
      <w:r w:rsidRPr="00FD1765">
        <w:rPr>
          <w:b/>
          <w:sz w:val="25"/>
          <w:szCs w:val="25"/>
        </w:rPr>
        <w:t>/25</w:t>
      </w:r>
    </w:p>
    <w:p w:rsidR="000D2E46" w:rsidRPr="00FD1765" w:rsidRDefault="000D2E46" w:rsidP="00FD1765">
      <w:pPr>
        <w:tabs>
          <w:tab w:val="left" w:pos="5529"/>
        </w:tabs>
        <w:spacing w:line="264" w:lineRule="auto"/>
        <w:ind w:right="-2"/>
        <w:jc w:val="both"/>
        <w:rPr>
          <w:sz w:val="25"/>
          <w:szCs w:val="25"/>
        </w:rPr>
      </w:pPr>
    </w:p>
    <w:p w:rsidR="000D2E46" w:rsidRPr="00FD1765" w:rsidRDefault="000D2E46" w:rsidP="00FD1765">
      <w:pPr>
        <w:tabs>
          <w:tab w:val="left" w:pos="5670"/>
          <w:tab w:val="left" w:pos="5812"/>
        </w:tabs>
        <w:spacing w:line="264" w:lineRule="auto"/>
        <w:ind w:left="6804" w:right="-2" w:hanging="6804"/>
        <w:jc w:val="both"/>
        <w:rPr>
          <w:sz w:val="25"/>
          <w:szCs w:val="25"/>
        </w:rPr>
      </w:pPr>
      <w:r w:rsidRPr="00FD1765">
        <w:rPr>
          <w:b/>
          <w:sz w:val="25"/>
          <w:szCs w:val="25"/>
        </w:rPr>
        <w:t>Реквизиты заявления:</w:t>
      </w:r>
      <w:r w:rsidRPr="00FD1765">
        <w:rPr>
          <w:sz w:val="25"/>
          <w:szCs w:val="25"/>
        </w:rPr>
        <w:tab/>
        <w:t xml:space="preserve">от </w:t>
      </w:r>
      <w:r w:rsidR="00D708A8" w:rsidRPr="00FD1765">
        <w:rPr>
          <w:sz w:val="25"/>
          <w:szCs w:val="25"/>
        </w:rPr>
        <w:t>21.03.2025</w:t>
      </w:r>
      <w:r w:rsidRPr="00FD1765">
        <w:rPr>
          <w:sz w:val="25"/>
          <w:szCs w:val="25"/>
        </w:rPr>
        <w:t xml:space="preserve"> № </w:t>
      </w:r>
      <w:r w:rsidR="00D708A8" w:rsidRPr="00FD1765">
        <w:rPr>
          <w:sz w:val="25"/>
          <w:szCs w:val="25"/>
        </w:rPr>
        <w:t>33-8-592/25-(0)-0</w:t>
      </w:r>
    </w:p>
    <w:p w:rsidR="000D2E46" w:rsidRPr="00FD1765" w:rsidRDefault="000D2E46" w:rsidP="00FD1765">
      <w:pPr>
        <w:tabs>
          <w:tab w:val="left" w:pos="5670"/>
          <w:tab w:val="left" w:pos="5812"/>
        </w:tabs>
        <w:spacing w:line="264" w:lineRule="auto"/>
        <w:ind w:left="6804" w:right="-2" w:hanging="1134"/>
        <w:jc w:val="both"/>
        <w:rPr>
          <w:sz w:val="25"/>
          <w:szCs w:val="25"/>
        </w:rPr>
      </w:pPr>
    </w:p>
    <w:p w:rsidR="000D2E46" w:rsidRPr="00FD1765" w:rsidRDefault="000D2E46" w:rsidP="00FD1765">
      <w:pPr>
        <w:tabs>
          <w:tab w:val="left" w:pos="5670"/>
          <w:tab w:val="left" w:pos="5812"/>
          <w:tab w:val="left" w:pos="6237"/>
        </w:tabs>
        <w:spacing w:line="264" w:lineRule="auto"/>
        <w:ind w:left="5670" w:right="-2" w:hanging="5670"/>
        <w:jc w:val="both"/>
        <w:rPr>
          <w:bCs/>
          <w:sz w:val="25"/>
          <w:szCs w:val="25"/>
        </w:rPr>
      </w:pPr>
      <w:r w:rsidRPr="00FD1765">
        <w:rPr>
          <w:b/>
          <w:sz w:val="25"/>
          <w:szCs w:val="25"/>
        </w:rPr>
        <w:t xml:space="preserve">Информация о заявителе: </w:t>
      </w:r>
      <w:r w:rsidRPr="00FD1765">
        <w:rPr>
          <w:b/>
          <w:sz w:val="25"/>
          <w:szCs w:val="25"/>
        </w:rPr>
        <w:tab/>
      </w:r>
      <w:r w:rsidR="009E5767">
        <w:rPr>
          <w:bCs/>
          <w:sz w:val="25"/>
          <w:szCs w:val="25"/>
        </w:rPr>
        <w:t>***</w:t>
      </w:r>
    </w:p>
    <w:p w:rsidR="000D2E46" w:rsidRPr="00FD1765" w:rsidRDefault="000D2E46" w:rsidP="00FD1765">
      <w:pPr>
        <w:tabs>
          <w:tab w:val="left" w:pos="6237"/>
        </w:tabs>
        <w:spacing w:line="264" w:lineRule="auto"/>
        <w:ind w:left="6804" w:right="-2" w:hanging="6804"/>
        <w:jc w:val="both"/>
        <w:rPr>
          <w:b/>
          <w:sz w:val="25"/>
          <w:szCs w:val="25"/>
        </w:rPr>
      </w:pPr>
    </w:p>
    <w:p w:rsidR="000D2E46" w:rsidRPr="00FD1765" w:rsidRDefault="000D2E46" w:rsidP="00FD1765">
      <w:pPr>
        <w:tabs>
          <w:tab w:val="left" w:pos="5670"/>
        </w:tabs>
        <w:spacing w:line="264" w:lineRule="auto"/>
        <w:ind w:left="6804" w:right="-2" w:hanging="6804"/>
        <w:jc w:val="both"/>
        <w:rPr>
          <w:bCs/>
          <w:sz w:val="25"/>
          <w:szCs w:val="25"/>
        </w:rPr>
      </w:pPr>
      <w:r w:rsidRPr="00FD1765">
        <w:rPr>
          <w:b/>
          <w:sz w:val="25"/>
          <w:szCs w:val="25"/>
        </w:rPr>
        <w:t>Кадастровый номер объекта недвижимости:</w:t>
      </w:r>
      <w:r w:rsidRPr="00FD1765">
        <w:rPr>
          <w:b/>
          <w:sz w:val="25"/>
          <w:szCs w:val="25"/>
        </w:rPr>
        <w:tab/>
      </w:r>
      <w:r w:rsidR="00D708A8" w:rsidRPr="00FD1765">
        <w:rPr>
          <w:bCs/>
          <w:sz w:val="25"/>
          <w:szCs w:val="25"/>
        </w:rPr>
        <w:t>77:04:0002004:2517</w:t>
      </w:r>
    </w:p>
    <w:p w:rsidR="00D708A8" w:rsidRPr="00FD1765" w:rsidRDefault="000D2E46" w:rsidP="00FD1765">
      <w:pPr>
        <w:tabs>
          <w:tab w:val="left" w:pos="5670"/>
        </w:tabs>
        <w:spacing w:line="264" w:lineRule="auto"/>
        <w:ind w:left="5670" w:right="-2" w:hanging="5670"/>
        <w:rPr>
          <w:sz w:val="25"/>
          <w:szCs w:val="25"/>
        </w:rPr>
      </w:pPr>
      <w:r w:rsidRPr="00FD1765">
        <w:rPr>
          <w:b/>
          <w:sz w:val="25"/>
          <w:szCs w:val="25"/>
        </w:rPr>
        <w:t xml:space="preserve">Адрес: </w:t>
      </w:r>
      <w:r w:rsidRPr="00FD1765">
        <w:rPr>
          <w:b/>
          <w:sz w:val="25"/>
          <w:szCs w:val="25"/>
        </w:rPr>
        <w:tab/>
      </w:r>
      <w:r w:rsidRPr="00FD1765">
        <w:rPr>
          <w:sz w:val="25"/>
          <w:szCs w:val="25"/>
        </w:rPr>
        <w:t xml:space="preserve">г. Москва, </w:t>
      </w:r>
      <w:r w:rsidR="00D708A8" w:rsidRPr="00FD1765">
        <w:rPr>
          <w:sz w:val="25"/>
          <w:szCs w:val="25"/>
        </w:rPr>
        <w:t>вн. тер. г. муниципальный округ Текстильщики,</w:t>
      </w:r>
    </w:p>
    <w:p w:rsidR="000D2E46" w:rsidRPr="00FD1765" w:rsidRDefault="00D708A8" w:rsidP="00FD1765">
      <w:pPr>
        <w:tabs>
          <w:tab w:val="left" w:pos="5670"/>
        </w:tabs>
        <w:spacing w:line="264" w:lineRule="auto"/>
        <w:ind w:left="5670" w:right="-2"/>
        <w:rPr>
          <w:sz w:val="25"/>
          <w:szCs w:val="25"/>
        </w:rPr>
      </w:pPr>
      <w:r w:rsidRPr="00FD1765">
        <w:rPr>
          <w:sz w:val="25"/>
          <w:szCs w:val="25"/>
        </w:rPr>
        <w:t>пр-д Остаповский, д. 22, стр. 22</w:t>
      </w:r>
    </w:p>
    <w:p w:rsidR="000D2E46" w:rsidRPr="00FD1765" w:rsidRDefault="000D2E46" w:rsidP="00FD1765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b/>
          <w:sz w:val="25"/>
          <w:szCs w:val="25"/>
        </w:rPr>
      </w:pPr>
    </w:p>
    <w:p w:rsidR="000D2E46" w:rsidRPr="00FD1765" w:rsidRDefault="000D2E46" w:rsidP="00FD1765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b/>
          <w:sz w:val="25"/>
          <w:szCs w:val="25"/>
        </w:rPr>
      </w:pPr>
      <w:r w:rsidRPr="00FD1765">
        <w:rPr>
          <w:b/>
          <w:sz w:val="25"/>
          <w:szCs w:val="25"/>
        </w:rPr>
        <w:t>Информация о проведенной проверке:</w:t>
      </w:r>
    </w:p>
    <w:p w:rsidR="00A66EAD" w:rsidRPr="00FD1765" w:rsidRDefault="00A66EAD" w:rsidP="00FD1765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0D2E46" w:rsidRPr="00FD1765" w:rsidRDefault="000D2E46" w:rsidP="00FD1765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FD1765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D708A8" w:rsidRPr="00FD1765">
        <w:rPr>
          <w:bCs/>
          <w:sz w:val="25"/>
          <w:szCs w:val="25"/>
        </w:rPr>
        <w:t>77:04:0002004:2517</w:t>
      </w:r>
      <w:r w:rsidR="009D7106" w:rsidRPr="00FD1765">
        <w:rPr>
          <w:bCs/>
          <w:sz w:val="25"/>
          <w:szCs w:val="25"/>
        </w:rPr>
        <w:t xml:space="preserve"> </w:t>
      </w:r>
      <w:r w:rsidRPr="00FD1765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определена</w:t>
      </w:r>
      <w:r w:rsidRPr="00FD1765">
        <w:rPr>
          <w:sz w:val="25"/>
          <w:szCs w:val="25"/>
        </w:rPr>
        <w:br/>
        <w:t xml:space="preserve">с учетом отнесения </w:t>
      </w:r>
      <w:r w:rsidR="00D708A8" w:rsidRPr="00FD1765">
        <w:rPr>
          <w:sz w:val="25"/>
          <w:szCs w:val="25"/>
        </w:rPr>
        <w:t>его к группе 6</w:t>
      </w:r>
      <w:r w:rsidRPr="00FD1765">
        <w:rPr>
          <w:sz w:val="25"/>
          <w:szCs w:val="25"/>
        </w:rPr>
        <w:t xml:space="preserve"> «</w:t>
      </w:r>
      <w:r w:rsidR="00D708A8" w:rsidRPr="00FD1765">
        <w:rPr>
          <w:sz w:val="25"/>
          <w:szCs w:val="25"/>
        </w:rPr>
        <w:t>Объекты административного и офисного назначения», подгруппе 6</w:t>
      </w:r>
      <w:r w:rsidRPr="00FD1765">
        <w:rPr>
          <w:sz w:val="25"/>
          <w:szCs w:val="25"/>
        </w:rPr>
        <w:t>.1 «</w:t>
      </w:r>
      <w:r w:rsidR="00D708A8" w:rsidRPr="00FD1765">
        <w:rPr>
          <w:sz w:val="25"/>
          <w:szCs w:val="25"/>
        </w:rPr>
        <w:t>Объекты административного и офисного назначения (основная территория)</w:t>
      </w:r>
      <w:r w:rsidRPr="00FD1765">
        <w:rPr>
          <w:sz w:val="25"/>
          <w:szCs w:val="25"/>
        </w:rPr>
        <w:t>»</w:t>
      </w:r>
      <w:r w:rsidR="00830D5B" w:rsidRPr="00FD1765">
        <w:rPr>
          <w:sz w:val="25"/>
          <w:szCs w:val="25"/>
        </w:rPr>
        <w:t xml:space="preserve"> с применением значения ценообразующего фактора «Коэффициент экспликации_2021» – «0.8596980257»</w:t>
      </w:r>
      <w:r w:rsidRPr="00FD1765">
        <w:rPr>
          <w:sz w:val="25"/>
          <w:szCs w:val="25"/>
        </w:rPr>
        <w:t>.</w:t>
      </w:r>
    </w:p>
    <w:p w:rsidR="000D2E46" w:rsidRPr="00FD1765" w:rsidRDefault="000D2E46" w:rsidP="00FD1765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FD1765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</w:t>
      </w:r>
      <w:r w:rsidRPr="00FD1765">
        <w:rPr>
          <w:sz w:val="25"/>
          <w:szCs w:val="25"/>
        </w:rPr>
        <w:br/>
        <w:t xml:space="preserve">с кадастровым номером </w:t>
      </w:r>
      <w:r w:rsidR="00D708A8" w:rsidRPr="00FD1765">
        <w:rPr>
          <w:bCs/>
          <w:sz w:val="25"/>
          <w:szCs w:val="25"/>
        </w:rPr>
        <w:t>77:04:0002004:2517</w:t>
      </w:r>
      <w:r w:rsidR="00C003F7" w:rsidRPr="00FD1765">
        <w:rPr>
          <w:bCs/>
          <w:sz w:val="25"/>
          <w:szCs w:val="25"/>
        </w:rPr>
        <w:t xml:space="preserve"> </w:t>
      </w:r>
      <w:r w:rsidRPr="00FD1765">
        <w:rPr>
          <w:sz w:val="25"/>
          <w:szCs w:val="25"/>
        </w:rPr>
        <w:t xml:space="preserve">пересчитана с применением </w:t>
      </w:r>
      <w:r w:rsidR="00C200F3" w:rsidRPr="00FD1765">
        <w:rPr>
          <w:sz w:val="25"/>
          <w:szCs w:val="25"/>
        </w:rPr>
        <w:t xml:space="preserve">значения </w:t>
      </w:r>
      <w:r w:rsidRPr="00FD1765">
        <w:rPr>
          <w:sz w:val="25"/>
          <w:szCs w:val="25"/>
        </w:rPr>
        <w:t>ценообразующего фактора «Коэффициент экспликации_2021» – «</w:t>
      </w:r>
      <w:r w:rsidR="009B79AA" w:rsidRPr="00FD1765">
        <w:rPr>
          <w:sz w:val="25"/>
          <w:szCs w:val="25"/>
        </w:rPr>
        <w:t>0.8191217079</w:t>
      </w:r>
      <w:r w:rsidRPr="00FD1765">
        <w:rPr>
          <w:sz w:val="25"/>
          <w:szCs w:val="25"/>
        </w:rPr>
        <w:t>».</w:t>
      </w:r>
    </w:p>
    <w:p w:rsidR="000D2E46" w:rsidRPr="00FD1765" w:rsidRDefault="000D2E46" w:rsidP="00FD1765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FD1765">
        <w:rPr>
          <w:sz w:val="25"/>
          <w:szCs w:val="25"/>
        </w:rPr>
        <w:t>Удельный показатель кадастровой стоимости объекта недвижимости</w:t>
      </w:r>
      <w:r w:rsidRPr="00FD1765">
        <w:rPr>
          <w:sz w:val="25"/>
          <w:szCs w:val="25"/>
        </w:rPr>
        <w:br/>
        <w:t xml:space="preserve">с кадастровым номером </w:t>
      </w:r>
      <w:r w:rsidR="00D708A8" w:rsidRPr="00FD1765">
        <w:rPr>
          <w:bCs/>
          <w:sz w:val="25"/>
          <w:szCs w:val="25"/>
        </w:rPr>
        <w:t>77:04:0002004:2517</w:t>
      </w:r>
      <w:r w:rsidR="00C003F7" w:rsidRPr="00FD1765">
        <w:rPr>
          <w:bCs/>
          <w:sz w:val="25"/>
          <w:szCs w:val="25"/>
        </w:rPr>
        <w:t xml:space="preserve"> </w:t>
      </w:r>
      <w:r w:rsidRPr="00FD1765">
        <w:rPr>
          <w:sz w:val="25"/>
          <w:szCs w:val="25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BF3950" w:rsidRPr="00FD1765" w:rsidRDefault="000D2E46" w:rsidP="00FD1765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FD1765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Pr="00FD1765">
        <w:rPr>
          <w:sz w:val="25"/>
          <w:szCs w:val="25"/>
        </w:rPr>
        <w:br/>
        <w:t>с применением доли площади соответствующего функционального использования.</w:t>
      </w:r>
    </w:p>
    <w:p w:rsidR="003C71AD" w:rsidRDefault="003C71AD" w:rsidP="00FD1765">
      <w:pPr>
        <w:tabs>
          <w:tab w:val="left" w:pos="5103"/>
          <w:tab w:val="left" w:pos="5812"/>
        </w:tabs>
        <w:spacing w:line="264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9A60C3" w:rsidRPr="00FD1765" w:rsidRDefault="009A60C3" w:rsidP="00FD1765">
      <w:pPr>
        <w:tabs>
          <w:tab w:val="left" w:pos="5103"/>
          <w:tab w:val="left" w:pos="5812"/>
        </w:tabs>
        <w:spacing w:line="264" w:lineRule="auto"/>
        <w:contextualSpacing/>
        <w:jc w:val="both"/>
        <w:rPr>
          <w:rFonts w:eastAsia="Calibri"/>
          <w:b/>
          <w:sz w:val="25"/>
          <w:szCs w:val="25"/>
        </w:rPr>
      </w:pPr>
      <w:r w:rsidRPr="00FD1765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37565" w:rsidRPr="008F7FD1" w:rsidRDefault="00937565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Cs w:val="10"/>
        </w:rPr>
      </w:pPr>
    </w:p>
    <w:tbl>
      <w:tblPr>
        <w:tblStyle w:val="aa"/>
        <w:tblW w:w="9918" w:type="dxa"/>
        <w:jc w:val="center"/>
        <w:tblLook w:val="04A0" w:firstRow="1" w:lastRow="0" w:firstColumn="1" w:lastColumn="0" w:noHBand="0" w:noVBand="1"/>
      </w:tblPr>
      <w:tblGrid>
        <w:gridCol w:w="2050"/>
        <w:gridCol w:w="1769"/>
        <w:gridCol w:w="2651"/>
        <w:gridCol w:w="1812"/>
        <w:gridCol w:w="1636"/>
      </w:tblGrid>
      <w:tr w:rsidR="009A60C3" w:rsidRPr="009A60C3" w:rsidTr="000D2E46">
        <w:trPr>
          <w:trHeight w:val="1518"/>
          <w:jc w:val="center"/>
        </w:trPr>
        <w:tc>
          <w:tcPr>
            <w:tcW w:w="2050" w:type="dxa"/>
            <w:vAlign w:val="center"/>
          </w:tcPr>
          <w:p w:rsidR="0022361D" w:rsidRPr="00C003F7" w:rsidRDefault="009A60C3" w:rsidP="00C003F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3F7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69" w:type="dxa"/>
            <w:vAlign w:val="center"/>
          </w:tcPr>
          <w:p w:rsidR="009A60C3" w:rsidRPr="00C003F7" w:rsidRDefault="009A60C3" w:rsidP="00C003F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3F7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51" w:type="dxa"/>
            <w:vAlign w:val="center"/>
          </w:tcPr>
          <w:p w:rsidR="009A60C3" w:rsidRPr="00C003F7" w:rsidRDefault="009A60C3" w:rsidP="00C003F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3F7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C003F7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12" w:type="dxa"/>
            <w:vAlign w:val="center"/>
          </w:tcPr>
          <w:p w:rsidR="009A60C3" w:rsidRPr="00C003F7" w:rsidRDefault="009A60C3" w:rsidP="00C003F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3F7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C003F7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36" w:type="dxa"/>
            <w:vAlign w:val="center"/>
          </w:tcPr>
          <w:p w:rsidR="009A60C3" w:rsidRPr="00C003F7" w:rsidRDefault="009A60C3" w:rsidP="00C003F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3F7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C003F7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A7D6D" w:rsidRPr="009A60C3" w:rsidTr="000D2E46">
        <w:trPr>
          <w:trHeight w:val="3255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2A7D6D" w:rsidRPr="00C003F7" w:rsidRDefault="00D708A8" w:rsidP="00C003F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08A8">
              <w:rPr>
                <w:rFonts w:ascii="Times New Roman" w:hAnsi="Times New Roman"/>
                <w:sz w:val="22"/>
                <w:szCs w:val="22"/>
              </w:rPr>
              <w:t>77:04:0002004:2517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2A7D6D" w:rsidRPr="00C003F7" w:rsidRDefault="00D708A8" w:rsidP="00C003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142 470 736,</w:t>
            </w:r>
            <w:r w:rsidRPr="00D708A8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2651" w:type="dxa"/>
            <w:vAlign w:val="center"/>
          </w:tcPr>
          <w:p w:rsidR="002A7D6D" w:rsidRPr="00C003F7" w:rsidRDefault="00E43388" w:rsidP="00C003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3F7">
              <w:rPr>
                <w:rFonts w:ascii="Times New Roman" w:hAnsi="Times New Roman"/>
                <w:sz w:val="22"/>
                <w:szCs w:val="22"/>
              </w:rPr>
              <w:t>Распоряжение Департамента</w:t>
            </w:r>
            <w:r w:rsidRPr="00C003F7">
              <w:rPr>
                <w:rFonts w:ascii="Times New Roman" w:hAnsi="Times New Roman"/>
                <w:sz w:val="22"/>
                <w:szCs w:val="22"/>
              </w:rPr>
              <w:br/>
            </w:r>
            <w:r w:rsidR="002A7D6D" w:rsidRPr="00C003F7">
              <w:rPr>
                <w:rFonts w:ascii="Times New Roman" w:hAnsi="Times New Roman"/>
                <w:sz w:val="22"/>
                <w:szCs w:val="22"/>
              </w:rPr>
              <w:t>гор</w:t>
            </w:r>
            <w:r w:rsidRPr="00C003F7">
              <w:rPr>
                <w:rFonts w:ascii="Times New Roman" w:hAnsi="Times New Roman"/>
                <w:sz w:val="22"/>
                <w:szCs w:val="22"/>
              </w:rPr>
              <w:t>одского имущества города Москвы</w:t>
            </w:r>
            <w:r w:rsidRPr="00C003F7">
              <w:rPr>
                <w:rFonts w:ascii="Times New Roman" w:hAnsi="Times New Roman"/>
                <w:sz w:val="22"/>
                <w:szCs w:val="22"/>
              </w:rPr>
              <w:br/>
            </w:r>
            <w:r w:rsidR="002A7D6D" w:rsidRPr="00C003F7">
              <w:rPr>
                <w:rFonts w:ascii="Times New Roman" w:hAnsi="Times New Roman"/>
                <w:sz w:val="22"/>
                <w:szCs w:val="22"/>
              </w:rPr>
              <w:t>от 15.11.2021 № 51520</w:t>
            </w:r>
          </w:p>
          <w:p w:rsidR="002A7D6D" w:rsidRPr="00C003F7" w:rsidRDefault="002A7D6D" w:rsidP="00C003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3F7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2A7D6D" w:rsidRPr="00C003F7" w:rsidRDefault="002A7D6D" w:rsidP="00C003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3F7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2A7D6D" w:rsidRPr="00C003F7" w:rsidRDefault="002A7D6D" w:rsidP="00C003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3F7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2A7D6D" w:rsidRPr="00C003F7" w:rsidRDefault="002A7D6D" w:rsidP="00C003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3F7">
              <w:rPr>
                <w:rFonts w:ascii="Times New Roman" w:hAnsi="Times New Roman"/>
                <w:sz w:val="22"/>
                <w:szCs w:val="22"/>
              </w:rPr>
              <w:t>на 01 января 2021 г.»</w:t>
            </w:r>
          </w:p>
        </w:tc>
        <w:tc>
          <w:tcPr>
            <w:tcW w:w="1812" w:type="dxa"/>
            <w:vAlign w:val="center"/>
          </w:tcPr>
          <w:p w:rsidR="002A7D6D" w:rsidRPr="00C003F7" w:rsidRDefault="009B79AA" w:rsidP="00C003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135 746 355,</w:t>
            </w:r>
            <w:r w:rsidRPr="009B79AA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36" w:type="dxa"/>
            <w:vAlign w:val="center"/>
          </w:tcPr>
          <w:p w:rsidR="002A7D6D" w:rsidRPr="00C003F7" w:rsidRDefault="002A7D6D" w:rsidP="00C003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3F7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1401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2504F"/>
    <w:rsid w:val="0002700A"/>
    <w:rsid w:val="00035494"/>
    <w:rsid w:val="00037D1E"/>
    <w:rsid w:val="00040941"/>
    <w:rsid w:val="0005646D"/>
    <w:rsid w:val="00057D9A"/>
    <w:rsid w:val="00063466"/>
    <w:rsid w:val="00077F9A"/>
    <w:rsid w:val="00086111"/>
    <w:rsid w:val="000A4286"/>
    <w:rsid w:val="000B1E7A"/>
    <w:rsid w:val="000D2E46"/>
    <w:rsid w:val="000D6792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1D5F4A"/>
    <w:rsid w:val="00200F7F"/>
    <w:rsid w:val="0020205B"/>
    <w:rsid w:val="00205F67"/>
    <w:rsid w:val="0022361D"/>
    <w:rsid w:val="00227E18"/>
    <w:rsid w:val="00250375"/>
    <w:rsid w:val="002504FF"/>
    <w:rsid w:val="00261EC8"/>
    <w:rsid w:val="00270129"/>
    <w:rsid w:val="00272FFD"/>
    <w:rsid w:val="00273735"/>
    <w:rsid w:val="0028123D"/>
    <w:rsid w:val="002823C5"/>
    <w:rsid w:val="0028795A"/>
    <w:rsid w:val="0029465D"/>
    <w:rsid w:val="002A7D6D"/>
    <w:rsid w:val="002B5674"/>
    <w:rsid w:val="002B60C9"/>
    <w:rsid w:val="002C10E0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193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3C71AD"/>
    <w:rsid w:val="00402CEE"/>
    <w:rsid w:val="004068C5"/>
    <w:rsid w:val="004646C5"/>
    <w:rsid w:val="0048188F"/>
    <w:rsid w:val="004914B5"/>
    <w:rsid w:val="004A219B"/>
    <w:rsid w:val="004B42CA"/>
    <w:rsid w:val="004C1EAC"/>
    <w:rsid w:val="004C655A"/>
    <w:rsid w:val="004C793C"/>
    <w:rsid w:val="004D267A"/>
    <w:rsid w:val="004E03F3"/>
    <w:rsid w:val="004E5771"/>
    <w:rsid w:val="004E5E9C"/>
    <w:rsid w:val="00502391"/>
    <w:rsid w:val="00505439"/>
    <w:rsid w:val="005078BC"/>
    <w:rsid w:val="00521C99"/>
    <w:rsid w:val="00531263"/>
    <w:rsid w:val="005469F6"/>
    <w:rsid w:val="00557139"/>
    <w:rsid w:val="0057593F"/>
    <w:rsid w:val="00584DB0"/>
    <w:rsid w:val="00597D5F"/>
    <w:rsid w:val="005A7673"/>
    <w:rsid w:val="005B4668"/>
    <w:rsid w:val="005E0513"/>
    <w:rsid w:val="005E5FFB"/>
    <w:rsid w:val="005E7A12"/>
    <w:rsid w:val="005F1732"/>
    <w:rsid w:val="00615A06"/>
    <w:rsid w:val="00630A4F"/>
    <w:rsid w:val="00633B5D"/>
    <w:rsid w:val="00655CC0"/>
    <w:rsid w:val="00661C42"/>
    <w:rsid w:val="006703A5"/>
    <w:rsid w:val="00683313"/>
    <w:rsid w:val="00690400"/>
    <w:rsid w:val="006A2C47"/>
    <w:rsid w:val="006A5A03"/>
    <w:rsid w:val="006C035D"/>
    <w:rsid w:val="006C15D2"/>
    <w:rsid w:val="006C37CB"/>
    <w:rsid w:val="006D0CF7"/>
    <w:rsid w:val="006D44EB"/>
    <w:rsid w:val="006F6F73"/>
    <w:rsid w:val="00705AEA"/>
    <w:rsid w:val="00710764"/>
    <w:rsid w:val="00723612"/>
    <w:rsid w:val="00724278"/>
    <w:rsid w:val="00724613"/>
    <w:rsid w:val="00732E70"/>
    <w:rsid w:val="00742CE6"/>
    <w:rsid w:val="00766079"/>
    <w:rsid w:val="00767D09"/>
    <w:rsid w:val="007863E7"/>
    <w:rsid w:val="00791252"/>
    <w:rsid w:val="00793167"/>
    <w:rsid w:val="007A6CB4"/>
    <w:rsid w:val="007C165E"/>
    <w:rsid w:val="007C7D91"/>
    <w:rsid w:val="007D70E4"/>
    <w:rsid w:val="007D7A27"/>
    <w:rsid w:val="007E43AF"/>
    <w:rsid w:val="007F1BA2"/>
    <w:rsid w:val="007F558B"/>
    <w:rsid w:val="00801FB7"/>
    <w:rsid w:val="0081038D"/>
    <w:rsid w:val="008307BD"/>
    <w:rsid w:val="00830D5B"/>
    <w:rsid w:val="008453EB"/>
    <w:rsid w:val="008515C2"/>
    <w:rsid w:val="0085739C"/>
    <w:rsid w:val="00861ED8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7B91"/>
    <w:rsid w:val="008F0EB7"/>
    <w:rsid w:val="008F7FD1"/>
    <w:rsid w:val="00914D1E"/>
    <w:rsid w:val="009170E0"/>
    <w:rsid w:val="0091714E"/>
    <w:rsid w:val="00917F77"/>
    <w:rsid w:val="0092545E"/>
    <w:rsid w:val="009300AB"/>
    <w:rsid w:val="009309EB"/>
    <w:rsid w:val="00937565"/>
    <w:rsid w:val="00944509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B79AA"/>
    <w:rsid w:val="009D51B8"/>
    <w:rsid w:val="009D7106"/>
    <w:rsid w:val="009E1DEE"/>
    <w:rsid w:val="009E5767"/>
    <w:rsid w:val="009F7E0E"/>
    <w:rsid w:val="00A0358D"/>
    <w:rsid w:val="00A05571"/>
    <w:rsid w:val="00A0619E"/>
    <w:rsid w:val="00A06E67"/>
    <w:rsid w:val="00A20BA5"/>
    <w:rsid w:val="00A25EBF"/>
    <w:rsid w:val="00A2687A"/>
    <w:rsid w:val="00A27573"/>
    <w:rsid w:val="00A42091"/>
    <w:rsid w:val="00A421EC"/>
    <w:rsid w:val="00A42AC7"/>
    <w:rsid w:val="00A473E1"/>
    <w:rsid w:val="00A66EAD"/>
    <w:rsid w:val="00A74BCD"/>
    <w:rsid w:val="00A82707"/>
    <w:rsid w:val="00AC3548"/>
    <w:rsid w:val="00AC7DFC"/>
    <w:rsid w:val="00AD65B7"/>
    <w:rsid w:val="00AE4372"/>
    <w:rsid w:val="00AF2F89"/>
    <w:rsid w:val="00B011CB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FB5"/>
    <w:rsid w:val="00B621FA"/>
    <w:rsid w:val="00B751DE"/>
    <w:rsid w:val="00B77C34"/>
    <w:rsid w:val="00BA0ED3"/>
    <w:rsid w:val="00BA357D"/>
    <w:rsid w:val="00BB52A5"/>
    <w:rsid w:val="00BB60D6"/>
    <w:rsid w:val="00BB76B9"/>
    <w:rsid w:val="00BE15DD"/>
    <w:rsid w:val="00BF3950"/>
    <w:rsid w:val="00BF40B7"/>
    <w:rsid w:val="00C003F7"/>
    <w:rsid w:val="00C10395"/>
    <w:rsid w:val="00C11D38"/>
    <w:rsid w:val="00C147BA"/>
    <w:rsid w:val="00C169DC"/>
    <w:rsid w:val="00C200F3"/>
    <w:rsid w:val="00C21075"/>
    <w:rsid w:val="00C43E6C"/>
    <w:rsid w:val="00C47D5E"/>
    <w:rsid w:val="00C5303C"/>
    <w:rsid w:val="00C6022A"/>
    <w:rsid w:val="00C63FC5"/>
    <w:rsid w:val="00C66D35"/>
    <w:rsid w:val="00C67478"/>
    <w:rsid w:val="00C739DE"/>
    <w:rsid w:val="00C83E73"/>
    <w:rsid w:val="00C85F44"/>
    <w:rsid w:val="00CA0208"/>
    <w:rsid w:val="00CA11C1"/>
    <w:rsid w:val="00CA2DBD"/>
    <w:rsid w:val="00CA4B55"/>
    <w:rsid w:val="00CD6E65"/>
    <w:rsid w:val="00CD795A"/>
    <w:rsid w:val="00CE1FE3"/>
    <w:rsid w:val="00CE6A24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708A8"/>
    <w:rsid w:val="00D81D27"/>
    <w:rsid w:val="00DD029D"/>
    <w:rsid w:val="00DE2A5A"/>
    <w:rsid w:val="00DF522E"/>
    <w:rsid w:val="00E320E5"/>
    <w:rsid w:val="00E37CE8"/>
    <w:rsid w:val="00E409DF"/>
    <w:rsid w:val="00E43388"/>
    <w:rsid w:val="00E45F16"/>
    <w:rsid w:val="00E55D7A"/>
    <w:rsid w:val="00E619AF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37646"/>
    <w:rsid w:val="00F6492C"/>
    <w:rsid w:val="00F651CA"/>
    <w:rsid w:val="00F65ADD"/>
    <w:rsid w:val="00F73BE7"/>
    <w:rsid w:val="00F759D9"/>
    <w:rsid w:val="00F77D6A"/>
    <w:rsid w:val="00F82372"/>
    <w:rsid w:val="00FA06F9"/>
    <w:rsid w:val="00FA72B1"/>
    <w:rsid w:val="00FB53CD"/>
    <w:rsid w:val="00FD1765"/>
    <w:rsid w:val="00FD4E86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7">
      <o:colormru v:ext="edit" colors="#293185"/>
    </o:shapedefaults>
    <o:shapelayout v:ext="edit">
      <o:idmap v:ext="edit" data="1"/>
    </o:shapelayout>
  </w:shapeDefaults>
  <w:decimalSymbol w:val="."/>
  <w:listSeparator w:val=";"/>
  <w14:docId w14:val="58F19121"/>
  <w15:chartTrackingRefBased/>
  <w15:docId w15:val="{C6BEF199-1389-4552-816D-592B51BB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FC897-443B-4B9D-A66E-EE6388D7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263</Words>
  <Characters>2299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2557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2025-04-14T08:56:00Z</dcterms:created>
  <dcterms:modified xsi:type="dcterms:W3CDTF">2025-04-18T07:51:00Z</dcterms:modified>
</cp:coreProperties>
</file>