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96912" w:rsidRDefault="00C96912" w:rsidP="00EA76BC">
      <w:pPr>
        <w:jc w:val="center"/>
        <w:rPr>
          <w:rFonts w:eastAsia="Calibri"/>
          <w:b/>
          <w:sz w:val="26"/>
          <w:szCs w:val="26"/>
        </w:rPr>
      </w:pPr>
    </w:p>
    <w:p w:rsidR="00C96912" w:rsidRDefault="00C96912" w:rsidP="00EA76BC">
      <w:pPr>
        <w:jc w:val="center"/>
        <w:rPr>
          <w:rFonts w:eastAsia="Calibri"/>
          <w:b/>
          <w:sz w:val="26"/>
          <w:szCs w:val="26"/>
        </w:rPr>
      </w:pPr>
    </w:p>
    <w:p w:rsidR="00C96912" w:rsidRDefault="00C96912" w:rsidP="00EA76BC">
      <w:pPr>
        <w:jc w:val="center"/>
        <w:rPr>
          <w:rFonts w:eastAsia="Calibri"/>
          <w:b/>
          <w:sz w:val="26"/>
          <w:szCs w:val="26"/>
        </w:rPr>
      </w:pPr>
    </w:p>
    <w:p w:rsidR="00C96912" w:rsidRDefault="00C96912" w:rsidP="00EA76BC">
      <w:pPr>
        <w:jc w:val="center"/>
        <w:rPr>
          <w:rFonts w:eastAsia="Calibri"/>
          <w:b/>
          <w:sz w:val="26"/>
          <w:szCs w:val="26"/>
        </w:rPr>
      </w:pPr>
    </w:p>
    <w:p w:rsidR="00C96912" w:rsidRDefault="00C96912" w:rsidP="00EA76BC">
      <w:pPr>
        <w:jc w:val="center"/>
        <w:rPr>
          <w:rFonts w:eastAsia="Calibri"/>
          <w:b/>
          <w:sz w:val="26"/>
          <w:szCs w:val="26"/>
        </w:rPr>
      </w:pPr>
    </w:p>
    <w:p w:rsidR="00C96912" w:rsidRDefault="00C96912" w:rsidP="00EA76BC">
      <w:pPr>
        <w:jc w:val="center"/>
        <w:rPr>
          <w:rFonts w:eastAsia="Calibri"/>
          <w:b/>
          <w:sz w:val="26"/>
          <w:szCs w:val="26"/>
        </w:rPr>
      </w:pPr>
    </w:p>
    <w:p w:rsidR="00C96912" w:rsidRDefault="00C96912" w:rsidP="00EA76BC">
      <w:pPr>
        <w:jc w:val="center"/>
        <w:rPr>
          <w:rFonts w:eastAsia="Calibri"/>
          <w:b/>
          <w:sz w:val="26"/>
          <w:szCs w:val="26"/>
        </w:rPr>
      </w:pPr>
    </w:p>
    <w:p w:rsidR="00C96912" w:rsidRDefault="00C96912" w:rsidP="00EA76BC">
      <w:pPr>
        <w:jc w:val="center"/>
        <w:rPr>
          <w:rFonts w:eastAsia="Calibri"/>
          <w:b/>
          <w:sz w:val="26"/>
          <w:szCs w:val="26"/>
        </w:rPr>
      </w:pPr>
    </w:p>
    <w:p w:rsidR="00C96912" w:rsidRDefault="00C96912" w:rsidP="00EA76BC">
      <w:pPr>
        <w:jc w:val="center"/>
        <w:rPr>
          <w:rFonts w:eastAsia="Calibri"/>
          <w:b/>
          <w:sz w:val="26"/>
          <w:szCs w:val="26"/>
        </w:rPr>
      </w:pPr>
    </w:p>
    <w:p w:rsidR="00C96912" w:rsidRDefault="00C96912" w:rsidP="00EA76BC">
      <w:pPr>
        <w:jc w:val="center"/>
        <w:rPr>
          <w:rFonts w:eastAsia="Calibri"/>
          <w:b/>
          <w:sz w:val="26"/>
          <w:szCs w:val="26"/>
        </w:rPr>
      </w:pPr>
    </w:p>
    <w:p w:rsidR="009A60C3" w:rsidRPr="00EA76BC" w:rsidRDefault="009A60C3" w:rsidP="00EA76BC">
      <w:pPr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EA76BC">
        <w:rPr>
          <w:rFonts w:eastAsia="Calibri"/>
          <w:b/>
          <w:sz w:val="26"/>
          <w:szCs w:val="26"/>
        </w:rPr>
        <w:t>РЕШЕНИЕ</w:t>
      </w:r>
    </w:p>
    <w:p w:rsidR="009A60C3" w:rsidRPr="00AC105C" w:rsidRDefault="009A60C3" w:rsidP="00EA76BC">
      <w:pPr>
        <w:ind w:right="-2"/>
        <w:jc w:val="center"/>
        <w:rPr>
          <w:rFonts w:eastAsia="Calibri"/>
          <w:b/>
          <w:sz w:val="25"/>
          <w:szCs w:val="25"/>
        </w:rPr>
      </w:pPr>
      <w:r w:rsidRPr="00AC105C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AC105C" w:rsidRDefault="009A60C3" w:rsidP="004442FB">
      <w:pPr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AC105C" w:rsidRDefault="00B25FFF" w:rsidP="004442FB">
      <w:pPr>
        <w:ind w:right="-2"/>
        <w:rPr>
          <w:rFonts w:eastAsia="Calibri"/>
          <w:b/>
          <w:sz w:val="25"/>
          <w:szCs w:val="25"/>
        </w:rPr>
      </w:pPr>
      <w:r w:rsidRPr="00AC105C">
        <w:rPr>
          <w:rFonts w:eastAsia="Calibri"/>
          <w:b/>
          <w:sz w:val="25"/>
          <w:szCs w:val="25"/>
        </w:rPr>
        <w:t>«</w:t>
      </w:r>
      <w:r w:rsidR="00961A06" w:rsidRPr="00AC105C">
        <w:rPr>
          <w:rFonts w:eastAsia="Calibri"/>
          <w:b/>
          <w:sz w:val="25"/>
          <w:szCs w:val="25"/>
        </w:rPr>
        <w:t>1</w:t>
      </w:r>
      <w:r w:rsidR="00CD2A2F">
        <w:rPr>
          <w:rFonts w:eastAsia="Calibri"/>
          <w:b/>
          <w:sz w:val="25"/>
          <w:szCs w:val="25"/>
        </w:rPr>
        <w:t>6</w:t>
      </w:r>
      <w:r w:rsidRPr="00AC105C">
        <w:rPr>
          <w:rFonts w:eastAsia="Calibri"/>
          <w:b/>
          <w:sz w:val="25"/>
          <w:szCs w:val="25"/>
        </w:rPr>
        <w:t xml:space="preserve">» </w:t>
      </w:r>
      <w:r w:rsidR="00961A06" w:rsidRPr="00AC105C">
        <w:rPr>
          <w:rFonts w:eastAsia="Calibri"/>
          <w:b/>
          <w:sz w:val="25"/>
          <w:szCs w:val="25"/>
        </w:rPr>
        <w:t>января</w:t>
      </w:r>
      <w:r w:rsidRPr="00AC105C">
        <w:rPr>
          <w:rFonts w:eastAsia="Calibri"/>
          <w:b/>
          <w:sz w:val="25"/>
          <w:szCs w:val="25"/>
        </w:rPr>
        <w:t xml:space="preserve"> 202</w:t>
      </w:r>
      <w:r w:rsidR="00961A06" w:rsidRPr="00AC105C">
        <w:rPr>
          <w:rFonts w:eastAsia="Calibri"/>
          <w:b/>
          <w:sz w:val="25"/>
          <w:szCs w:val="25"/>
        </w:rPr>
        <w:t>5</w:t>
      </w:r>
      <w:r w:rsidRPr="00AC105C">
        <w:rPr>
          <w:rFonts w:eastAsia="Calibri"/>
          <w:b/>
          <w:sz w:val="25"/>
          <w:szCs w:val="25"/>
        </w:rPr>
        <w:t xml:space="preserve"> г.    </w:t>
      </w:r>
      <w:r w:rsidR="009A60C3" w:rsidRPr="00AC105C">
        <w:rPr>
          <w:rFonts w:eastAsia="Calibri"/>
          <w:b/>
          <w:sz w:val="25"/>
          <w:szCs w:val="25"/>
        </w:rPr>
        <w:t xml:space="preserve">                                                                                        </w:t>
      </w:r>
      <w:r w:rsidR="00057D9A" w:rsidRPr="00AC105C">
        <w:rPr>
          <w:rFonts w:eastAsia="Calibri"/>
          <w:b/>
          <w:sz w:val="25"/>
          <w:szCs w:val="25"/>
        </w:rPr>
        <w:t xml:space="preserve">    </w:t>
      </w:r>
      <w:r w:rsidR="000E26C4" w:rsidRPr="00AC105C">
        <w:rPr>
          <w:rFonts w:eastAsia="Calibri"/>
          <w:b/>
          <w:sz w:val="25"/>
          <w:szCs w:val="25"/>
        </w:rPr>
        <w:t xml:space="preserve">  </w:t>
      </w:r>
      <w:r w:rsidR="00AF6AC9" w:rsidRPr="00AC105C">
        <w:rPr>
          <w:rFonts w:eastAsia="Calibri"/>
          <w:b/>
          <w:sz w:val="25"/>
          <w:szCs w:val="25"/>
        </w:rPr>
        <w:t xml:space="preserve">           </w:t>
      </w:r>
      <w:r w:rsidR="000E26C4" w:rsidRPr="00AC105C">
        <w:rPr>
          <w:rFonts w:eastAsia="Calibri"/>
          <w:b/>
          <w:sz w:val="25"/>
          <w:szCs w:val="25"/>
        </w:rPr>
        <w:t xml:space="preserve"> </w:t>
      </w:r>
      <w:r w:rsidR="00EA76BC" w:rsidRPr="00AC105C">
        <w:rPr>
          <w:rFonts w:eastAsia="Calibri"/>
          <w:b/>
          <w:sz w:val="25"/>
          <w:szCs w:val="25"/>
        </w:rPr>
        <w:t xml:space="preserve"> №</w:t>
      </w:r>
      <w:r w:rsidR="009A60C3" w:rsidRPr="00AC105C">
        <w:rPr>
          <w:rFonts w:eastAsia="Calibri"/>
          <w:b/>
          <w:sz w:val="25"/>
          <w:szCs w:val="25"/>
        </w:rPr>
        <w:t xml:space="preserve"> </w:t>
      </w:r>
      <w:r w:rsidR="00AF6AC9" w:rsidRPr="00AC105C">
        <w:rPr>
          <w:rFonts w:eastAsia="Calibri"/>
          <w:b/>
          <w:sz w:val="25"/>
          <w:szCs w:val="25"/>
        </w:rPr>
        <w:t>2</w:t>
      </w:r>
      <w:r w:rsidR="009A60C3" w:rsidRPr="00AC105C">
        <w:rPr>
          <w:rFonts w:eastAsia="Calibri"/>
          <w:b/>
          <w:sz w:val="25"/>
          <w:szCs w:val="25"/>
        </w:rPr>
        <w:t>/2</w:t>
      </w:r>
      <w:r w:rsidR="00961A06" w:rsidRPr="00AC105C">
        <w:rPr>
          <w:rFonts w:eastAsia="Calibri"/>
          <w:b/>
          <w:sz w:val="25"/>
          <w:szCs w:val="25"/>
        </w:rPr>
        <w:t>5</w:t>
      </w:r>
    </w:p>
    <w:p w:rsidR="009A60C3" w:rsidRPr="00AC105C" w:rsidRDefault="009A60C3" w:rsidP="004442FB">
      <w:pPr>
        <w:ind w:right="-2"/>
        <w:jc w:val="both"/>
        <w:rPr>
          <w:rFonts w:eastAsia="Calibri"/>
          <w:sz w:val="25"/>
          <w:szCs w:val="25"/>
        </w:rPr>
      </w:pPr>
    </w:p>
    <w:p w:rsidR="009A60C3" w:rsidRPr="00AC105C" w:rsidRDefault="009A60C3" w:rsidP="004442FB">
      <w:pPr>
        <w:ind w:left="5387" w:hanging="5387"/>
        <w:jc w:val="both"/>
        <w:rPr>
          <w:rFonts w:eastAsia="Calibri"/>
          <w:b/>
          <w:sz w:val="25"/>
          <w:szCs w:val="25"/>
        </w:rPr>
      </w:pPr>
      <w:r w:rsidRPr="00AC105C">
        <w:rPr>
          <w:rFonts w:eastAsia="Calibri"/>
          <w:b/>
          <w:sz w:val="25"/>
          <w:szCs w:val="25"/>
        </w:rPr>
        <w:t>Реквизиты заявлени</w:t>
      </w:r>
      <w:r w:rsidR="003331DF" w:rsidRPr="00AC105C">
        <w:rPr>
          <w:rFonts w:eastAsia="Calibri"/>
          <w:b/>
          <w:sz w:val="25"/>
          <w:szCs w:val="25"/>
        </w:rPr>
        <w:t>я</w:t>
      </w:r>
      <w:r w:rsidRPr="00AC105C">
        <w:rPr>
          <w:rFonts w:eastAsia="Calibri"/>
          <w:b/>
          <w:sz w:val="25"/>
          <w:szCs w:val="25"/>
        </w:rPr>
        <w:t xml:space="preserve">: </w:t>
      </w:r>
      <w:r w:rsidRPr="00AC105C">
        <w:rPr>
          <w:rFonts w:eastAsia="Calibri"/>
          <w:b/>
          <w:sz w:val="25"/>
          <w:szCs w:val="25"/>
        </w:rPr>
        <w:tab/>
      </w:r>
      <w:r w:rsidRPr="00AC105C">
        <w:rPr>
          <w:rFonts w:eastAsia="Calibri"/>
          <w:sz w:val="25"/>
          <w:szCs w:val="25"/>
        </w:rPr>
        <w:t xml:space="preserve">от </w:t>
      </w:r>
      <w:r w:rsidR="00961A06" w:rsidRPr="00AC105C">
        <w:rPr>
          <w:rFonts w:eastAsia="Calibri"/>
          <w:sz w:val="25"/>
          <w:szCs w:val="25"/>
        </w:rPr>
        <w:t>19.12</w:t>
      </w:r>
      <w:r w:rsidR="00AC0258" w:rsidRPr="00AC105C">
        <w:rPr>
          <w:rFonts w:eastAsia="Calibri"/>
          <w:sz w:val="25"/>
          <w:szCs w:val="25"/>
        </w:rPr>
        <w:t>.2024</w:t>
      </w:r>
      <w:r w:rsidRPr="00AC105C">
        <w:rPr>
          <w:rFonts w:eastAsia="Calibri"/>
          <w:sz w:val="25"/>
          <w:szCs w:val="25"/>
        </w:rPr>
        <w:t xml:space="preserve"> № </w:t>
      </w:r>
      <w:r w:rsidR="00961A06" w:rsidRPr="00AC105C">
        <w:rPr>
          <w:rFonts w:eastAsia="Calibri"/>
          <w:sz w:val="25"/>
          <w:szCs w:val="25"/>
        </w:rPr>
        <w:t>01-24534/24О</w:t>
      </w:r>
    </w:p>
    <w:p w:rsidR="009A60C3" w:rsidRPr="00AC105C" w:rsidRDefault="009A60C3" w:rsidP="004442FB">
      <w:pPr>
        <w:tabs>
          <w:tab w:val="left" w:pos="6237"/>
        </w:tabs>
        <w:ind w:left="5670" w:right="-144" w:hanging="5670"/>
        <w:jc w:val="both"/>
        <w:rPr>
          <w:rFonts w:eastAsia="Calibri"/>
          <w:sz w:val="25"/>
          <w:szCs w:val="25"/>
        </w:rPr>
      </w:pPr>
    </w:p>
    <w:p w:rsidR="00D6570B" w:rsidRPr="00AC105C" w:rsidRDefault="009A60C3" w:rsidP="00C96912">
      <w:pPr>
        <w:tabs>
          <w:tab w:val="left" w:pos="6237"/>
        </w:tabs>
        <w:ind w:left="5387" w:right="-144" w:hanging="5387"/>
        <w:jc w:val="both"/>
        <w:rPr>
          <w:rFonts w:eastAsia="Calibri"/>
          <w:sz w:val="25"/>
          <w:szCs w:val="25"/>
        </w:rPr>
      </w:pPr>
      <w:r w:rsidRPr="00AC105C">
        <w:rPr>
          <w:rFonts w:eastAsia="Calibri"/>
          <w:b/>
          <w:sz w:val="25"/>
          <w:szCs w:val="25"/>
        </w:rPr>
        <w:t>Информация о заявителе:</w:t>
      </w:r>
      <w:r w:rsidRPr="00AC105C">
        <w:rPr>
          <w:rFonts w:eastAsia="Calibri"/>
          <w:sz w:val="25"/>
          <w:szCs w:val="25"/>
        </w:rPr>
        <w:t xml:space="preserve"> </w:t>
      </w:r>
      <w:r w:rsidRPr="00AC105C">
        <w:rPr>
          <w:rFonts w:eastAsia="Calibri"/>
          <w:sz w:val="25"/>
          <w:szCs w:val="25"/>
        </w:rPr>
        <w:tab/>
      </w:r>
      <w:r w:rsidR="00C96912">
        <w:rPr>
          <w:rFonts w:eastAsia="Calibri"/>
          <w:sz w:val="25"/>
          <w:szCs w:val="25"/>
        </w:rPr>
        <w:t>***</w:t>
      </w:r>
    </w:p>
    <w:p w:rsidR="009A60C3" w:rsidRPr="00AC105C" w:rsidRDefault="009A60C3" w:rsidP="004442FB">
      <w:pPr>
        <w:tabs>
          <w:tab w:val="left" w:pos="6237"/>
        </w:tabs>
        <w:ind w:left="5670" w:right="-144" w:hanging="5670"/>
        <w:jc w:val="both"/>
        <w:rPr>
          <w:rFonts w:eastAsia="Calibri"/>
          <w:sz w:val="25"/>
          <w:szCs w:val="25"/>
        </w:rPr>
      </w:pPr>
    </w:p>
    <w:p w:rsidR="00BB63D5" w:rsidRPr="00AC105C" w:rsidRDefault="009A60C3" w:rsidP="001C4B52">
      <w:pPr>
        <w:tabs>
          <w:tab w:val="left" w:pos="5387"/>
        </w:tabs>
        <w:jc w:val="both"/>
        <w:rPr>
          <w:rFonts w:eastAsia="Calibri"/>
          <w:sz w:val="25"/>
          <w:szCs w:val="25"/>
        </w:rPr>
      </w:pPr>
      <w:r w:rsidRPr="00AC105C">
        <w:rPr>
          <w:rFonts w:eastAsia="Calibri"/>
          <w:b/>
          <w:sz w:val="25"/>
          <w:szCs w:val="25"/>
        </w:rPr>
        <w:t>Кадастро</w:t>
      </w:r>
      <w:r w:rsidR="001C4B52" w:rsidRPr="00AC105C">
        <w:rPr>
          <w:rFonts w:eastAsia="Calibri"/>
          <w:b/>
          <w:sz w:val="25"/>
          <w:szCs w:val="25"/>
        </w:rPr>
        <w:t>вы</w:t>
      </w:r>
      <w:r w:rsidR="00961A06" w:rsidRPr="00AC105C">
        <w:rPr>
          <w:rFonts w:eastAsia="Calibri"/>
          <w:b/>
          <w:sz w:val="25"/>
          <w:szCs w:val="25"/>
        </w:rPr>
        <w:t>е</w:t>
      </w:r>
      <w:r w:rsidR="001C4B52" w:rsidRPr="00AC105C">
        <w:rPr>
          <w:rFonts w:eastAsia="Calibri"/>
          <w:b/>
          <w:sz w:val="25"/>
          <w:szCs w:val="25"/>
        </w:rPr>
        <w:t xml:space="preserve"> номер</w:t>
      </w:r>
      <w:r w:rsidR="00961A06" w:rsidRPr="00AC105C">
        <w:rPr>
          <w:rFonts w:eastAsia="Calibri"/>
          <w:b/>
          <w:sz w:val="25"/>
          <w:szCs w:val="25"/>
        </w:rPr>
        <w:t>а</w:t>
      </w:r>
      <w:r w:rsidR="001C4B52" w:rsidRPr="00AC105C">
        <w:rPr>
          <w:rFonts w:eastAsia="Calibri"/>
          <w:b/>
          <w:sz w:val="25"/>
          <w:szCs w:val="25"/>
        </w:rPr>
        <w:t xml:space="preserve"> объект</w:t>
      </w:r>
      <w:r w:rsidR="00961A06" w:rsidRPr="00AC105C">
        <w:rPr>
          <w:rFonts w:eastAsia="Calibri"/>
          <w:b/>
          <w:sz w:val="25"/>
          <w:szCs w:val="25"/>
        </w:rPr>
        <w:t>ов</w:t>
      </w:r>
      <w:r w:rsidR="001C4B52" w:rsidRPr="00AC105C">
        <w:rPr>
          <w:rFonts w:eastAsia="Calibri"/>
          <w:b/>
          <w:sz w:val="25"/>
          <w:szCs w:val="25"/>
        </w:rPr>
        <w:t xml:space="preserve"> недвижимости:</w:t>
      </w:r>
      <w:r w:rsidR="001C4B52" w:rsidRPr="00AC105C">
        <w:rPr>
          <w:rFonts w:eastAsia="Calibri"/>
          <w:b/>
          <w:sz w:val="25"/>
          <w:szCs w:val="25"/>
        </w:rPr>
        <w:tab/>
      </w:r>
      <w:r w:rsidR="00961A06" w:rsidRPr="00AC105C">
        <w:rPr>
          <w:rFonts w:eastAsia="Calibri"/>
          <w:sz w:val="25"/>
          <w:szCs w:val="25"/>
        </w:rPr>
        <w:t>77:09:0003016:60, 77:09:0003016:61</w:t>
      </w:r>
    </w:p>
    <w:p w:rsidR="009A60C3" w:rsidRPr="00AC105C" w:rsidRDefault="009A60C3" w:rsidP="004442FB">
      <w:pPr>
        <w:ind w:left="5387" w:hanging="5387"/>
        <w:jc w:val="both"/>
        <w:rPr>
          <w:rFonts w:eastAsia="Calibri"/>
          <w:sz w:val="25"/>
          <w:szCs w:val="25"/>
        </w:rPr>
      </w:pPr>
      <w:r w:rsidRPr="00AC105C">
        <w:rPr>
          <w:rFonts w:eastAsia="Calibri"/>
          <w:b/>
          <w:sz w:val="25"/>
          <w:szCs w:val="25"/>
        </w:rPr>
        <w:t>Адрес:</w:t>
      </w:r>
      <w:r w:rsidRPr="00AC105C">
        <w:rPr>
          <w:rFonts w:eastAsia="Calibri"/>
          <w:sz w:val="25"/>
          <w:szCs w:val="25"/>
        </w:rPr>
        <w:tab/>
      </w:r>
      <w:r w:rsidR="00BB63D5" w:rsidRPr="00AC105C">
        <w:rPr>
          <w:rFonts w:eastAsia="Calibri"/>
          <w:sz w:val="25"/>
          <w:szCs w:val="25"/>
        </w:rPr>
        <w:t xml:space="preserve">г. Москва, </w:t>
      </w:r>
      <w:r w:rsidR="00961A06" w:rsidRPr="00AC105C">
        <w:rPr>
          <w:rFonts w:eastAsia="Calibri"/>
          <w:sz w:val="25"/>
          <w:szCs w:val="25"/>
        </w:rPr>
        <w:t>ш. Ленинградское, вл. 12</w:t>
      </w:r>
    </w:p>
    <w:p w:rsidR="003331DF" w:rsidRPr="00AC105C" w:rsidRDefault="003331DF" w:rsidP="004442FB">
      <w:pPr>
        <w:ind w:left="5387" w:hanging="5387"/>
        <w:jc w:val="both"/>
        <w:rPr>
          <w:rFonts w:eastAsia="Calibri"/>
          <w:sz w:val="25"/>
          <w:szCs w:val="25"/>
        </w:rPr>
      </w:pPr>
    </w:p>
    <w:p w:rsidR="009A60C3" w:rsidRPr="00AC105C" w:rsidRDefault="009A60C3" w:rsidP="004442FB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5"/>
          <w:szCs w:val="25"/>
        </w:rPr>
      </w:pPr>
      <w:r w:rsidRPr="00AC105C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4442FB" w:rsidRPr="00AC105C" w:rsidRDefault="004442FB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AC105C" w:rsidRDefault="009A60C3" w:rsidP="00FE05F5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AC105C">
        <w:rPr>
          <w:rFonts w:eastAsia="Calibri"/>
          <w:sz w:val="25"/>
          <w:szCs w:val="25"/>
        </w:rPr>
        <w:t>Кадастровая стоимость земельн</w:t>
      </w:r>
      <w:r w:rsidR="00961A06" w:rsidRPr="00AC105C">
        <w:rPr>
          <w:rFonts w:eastAsia="Calibri"/>
          <w:sz w:val="25"/>
          <w:szCs w:val="25"/>
        </w:rPr>
        <w:t>ых</w:t>
      </w:r>
      <w:r w:rsidRPr="00AC105C">
        <w:rPr>
          <w:rFonts w:eastAsia="Calibri"/>
          <w:sz w:val="25"/>
          <w:szCs w:val="25"/>
        </w:rPr>
        <w:t xml:space="preserve"> участк</w:t>
      </w:r>
      <w:r w:rsidR="00961A06" w:rsidRPr="00AC105C">
        <w:rPr>
          <w:rFonts w:eastAsia="Calibri"/>
          <w:sz w:val="25"/>
          <w:szCs w:val="25"/>
        </w:rPr>
        <w:t>ов</w:t>
      </w:r>
      <w:r w:rsidRPr="00AC105C">
        <w:rPr>
          <w:rFonts w:eastAsia="Calibri"/>
          <w:sz w:val="25"/>
          <w:szCs w:val="25"/>
        </w:rPr>
        <w:t xml:space="preserve"> с кадастровым</w:t>
      </w:r>
      <w:r w:rsidR="00961A06" w:rsidRPr="00AC105C">
        <w:rPr>
          <w:rFonts w:eastAsia="Calibri"/>
          <w:sz w:val="25"/>
          <w:szCs w:val="25"/>
        </w:rPr>
        <w:t>и</w:t>
      </w:r>
      <w:r w:rsidRPr="00AC105C">
        <w:rPr>
          <w:rFonts w:eastAsia="Calibri"/>
          <w:sz w:val="25"/>
          <w:szCs w:val="25"/>
        </w:rPr>
        <w:t xml:space="preserve"> номер</w:t>
      </w:r>
      <w:r w:rsidR="00961A06" w:rsidRPr="00AC105C">
        <w:rPr>
          <w:rFonts w:eastAsia="Calibri"/>
          <w:sz w:val="25"/>
          <w:szCs w:val="25"/>
        </w:rPr>
        <w:t xml:space="preserve">ами 77:09:0003016:60, 77:09:0003016:61 </w:t>
      </w:r>
      <w:r w:rsidRPr="00AC105C">
        <w:rPr>
          <w:rFonts w:eastAsia="Calibri"/>
          <w:sz w:val="25"/>
          <w:szCs w:val="25"/>
        </w:rPr>
        <w:t>на</w:t>
      </w:r>
      <w:r w:rsidR="007619A1" w:rsidRPr="00AC105C">
        <w:rPr>
          <w:rFonts w:eastAsia="Calibri"/>
          <w:sz w:val="25"/>
          <w:szCs w:val="25"/>
        </w:rPr>
        <w:t xml:space="preserve"> основании сведений, включенных</w:t>
      </w:r>
      <w:r w:rsidR="00AC0258" w:rsidRPr="00AC105C">
        <w:rPr>
          <w:rFonts w:eastAsia="Calibri"/>
          <w:sz w:val="25"/>
          <w:szCs w:val="25"/>
        </w:rPr>
        <w:t xml:space="preserve"> </w:t>
      </w:r>
      <w:r w:rsidRPr="00AC105C">
        <w:rPr>
          <w:rFonts w:eastAsia="Calibri"/>
          <w:sz w:val="25"/>
          <w:szCs w:val="25"/>
        </w:rPr>
        <w:t>в перечень объектов недвижимости, подлежащих гос</w:t>
      </w:r>
      <w:r w:rsidR="007619A1" w:rsidRPr="00AC105C">
        <w:rPr>
          <w:rFonts w:eastAsia="Calibri"/>
          <w:sz w:val="25"/>
          <w:szCs w:val="25"/>
        </w:rPr>
        <w:t xml:space="preserve">ударственной </w:t>
      </w:r>
      <w:r w:rsidR="00FE3765" w:rsidRPr="00AC105C">
        <w:rPr>
          <w:rFonts w:eastAsia="Calibri"/>
          <w:sz w:val="25"/>
          <w:szCs w:val="25"/>
        </w:rPr>
        <w:t>кадастровой оценке</w:t>
      </w:r>
      <w:r w:rsidR="00AC0258" w:rsidRPr="00AC105C">
        <w:rPr>
          <w:rFonts w:eastAsia="Calibri"/>
          <w:sz w:val="25"/>
          <w:szCs w:val="25"/>
        </w:rPr>
        <w:t xml:space="preserve"> </w:t>
      </w:r>
      <w:r w:rsidR="00FE3765" w:rsidRPr="00AC105C">
        <w:rPr>
          <w:rFonts w:eastAsia="Calibri"/>
          <w:sz w:val="25"/>
          <w:szCs w:val="25"/>
        </w:rPr>
        <w:t>по состоянию</w:t>
      </w:r>
      <w:r w:rsidR="00A7303E" w:rsidRPr="00AC105C">
        <w:rPr>
          <w:rFonts w:eastAsia="Calibri"/>
          <w:sz w:val="25"/>
          <w:szCs w:val="25"/>
        </w:rPr>
        <w:br/>
      </w:r>
      <w:r w:rsidRPr="00AC105C">
        <w:rPr>
          <w:rFonts w:eastAsia="Calibri"/>
          <w:sz w:val="25"/>
          <w:szCs w:val="25"/>
        </w:rPr>
        <w:t>на 01.01.202</w:t>
      </w:r>
      <w:r w:rsidR="003842FC" w:rsidRPr="00AC105C">
        <w:rPr>
          <w:rFonts w:eastAsia="Calibri"/>
          <w:sz w:val="25"/>
          <w:szCs w:val="25"/>
        </w:rPr>
        <w:t>2</w:t>
      </w:r>
      <w:r w:rsidRPr="00AC105C">
        <w:rPr>
          <w:rFonts w:eastAsia="Calibri"/>
          <w:sz w:val="25"/>
          <w:szCs w:val="25"/>
        </w:rPr>
        <w:t xml:space="preserve">, определена </w:t>
      </w:r>
      <w:r w:rsidR="0021463F" w:rsidRPr="00AC105C">
        <w:rPr>
          <w:rFonts w:eastAsia="Calibri"/>
          <w:sz w:val="25"/>
          <w:szCs w:val="25"/>
        </w:rPr>
        <w:t xml:space="preserve">с учетом </w:t>
      </w:r>
      <w:r w:rsidR="00961A06" w:rsidRPr="00AC105C">
        <w:rPr>
          <w:rFonts w:eastAsia="Calibri"/>
          <w:sz w:val="25"/>
          <w:szCs w:val="25"/>
        </w:rPr>
        <w:t>их</w:t>
      </w:r>
      <w:r w:rsidR="00FE3765" w:rsidRPr="00AC105C">
        <w:rPr>
          <w:rFonts w:eastAsia="Calibri"/>
          <w:sz w:val="25"/>
          <w:szCs w:val="25"/>
        </w:rPr>
        <w:t xml:space="preserve"> отнесения к группе</w:t>
      </w:r>
      <w:r w:rsidR="0021463F" w:rsidRPr="00AC105C">
        <w:rPr>
          <w:rFonts w:eastAsia="Calibri"/>
          <w:sz w:val="25"/>
          <w:szCs w:val="25"/>
        </w:rPr>
        <w:t xml:space="preserve"> </w:t>
      </w:r>
      <w:r w:rsidR="00810E1D" w:rsidRPr="00AC105C">
        <w:rPr>
          <w:rFonts w:eastAsia="Calibri"/>
          <w:sz w:val="25"/>
          <w:szCs w:val="25"/>
        </w:rPr>
        <w:t>4</w:t>
      </w:r>
      <w:r w:rsidRPr="00AC105C">
        <w:rPr>
          <w:rFonts w:eastAsia="Calibri"/>
          <w:sz w:val="25"/>
          <w:szCs w:val="25"/>
        </w:rPr>
        <w:t xml:space="preserve"> «</w:t>
      </w:r>
      <w:r w:rsidR="00810E1D" w:rsidRPr="00AC105C">
        <w:rPr>
          <w:rFonts w:eastAsia="Calibri"/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16EE0" w:rsidRPr="00AC105C">
        <w:rPr>
          <w:rFonts w:eastAsia="Calibri"/>
          <w:sz w:val="25"/>
          <w:szCs w:val="25"/>
        </w:rPr>
        <w:t xml:space="preserve">», подгруппе </w:t>
      </w:r>
      <w:r w:rsidR="00810E1D" w:rsidRPr="00AC105C">
        <w:rPr>
          <w:rFonts w:eastAsia="Calibri"/>
          <w:sz w:val="25"/>
          <w:szCs w:val="25"/>
        </w:rPr>
        <w:t>4</w:t>
      </w:r>
      <w:r w:rsidR="008A606A" w:rsidRPr="00AC105C">
        <w:rPr>
          <w:rFonts w:eastAsia="Calibri"/>
          <w:sz w:val="25"/>
          <w:szCs w:val="25"/>
        </w:rPr>
        <w:t>.1</w:t>
      </w:r>
      <w:r w:rsidRPr="00AC105C">
        <w:rPr>
          <w:rFonts w:eastAsia="Calibri"/>
          <w:sz w:val="25"/>
          <w:szCs w:val="25"/>
        </w:rPr>
        <w:t xml:space="preserve"> «</w:t>
      </w:r>
      <w:r w:rsidR="00810E1D" w:rsidRPr="00AC105C">
        <w:rPr>
          <w:rFonts w:eastAsia="Calibri"/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EA76BC" w:rsidRPr="00AC105C">
        <w:rPr>
          <w:rFonts w:eastAsia="Calibri"/>
          <w:sz w:val="25"/>
          <w:szCs w:val="25"/>
        </w:rPr>
        <w:br/>
      </w:r>
      <w:r w:rsidR="00810E1D" w:rsidRPr="00AC105C">
        <w:rPr>
          <w:rFonts w:eastAsia="Calibri"/>
          <w:sz w:val="25"/>
          <w:szCs w:val="25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AC105C">
        <w:rPr>
          <w:rFonts w:eastAsia="Calibri"/>
          <w:sz w:val="25"/>
          <w:szCs w:val="25"/>
        </w:rPr>
        <w:t>»</w:t>
      </w:r>
      <w:r w:rsidR="00AC0258" w:rsidRPr="00AC105C">
        <w:rPr>
          <w:rFonts w:eastAsia="Calibri"/>
          <w:sz w:val="25"/>
          <w:szCs w:val="25"/>
        </w:rPr>
        <w:t>.</w:t>
      </w:r>
    </w:p>
    <w:p w:rsidR="00FE05F5" w:rsidRPr="00AC105C" w:rsidRDefault="00FE05F5" w:rsidP="00FE05F5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AC105C">
        <w:rPr>
          <w:rFonts w:eastAsia="Calibri"/>
          <w:sz w:val="25"/>
          <w:szCs w:val="25"/>
        </w:rPr>
        <w:t>В ходе рассмотрения заявления выявлена ошибка, допущенная при определении кадастровой стоимости. Согласно информации, содержащейся в градостроительном плане земельного участка с кадастровым номером 77:09:0003016:60, планируемая суммарная площадь объектов капит</w:t>
      </w:r>
      <w:r w:rsidR="00894627">
        <w:rPr>
          <w:rFonts w:eastAsia="Calibri"/>
          <w:sz w:val="25"/>
          <w:szCs w:val="25"/>
        </w:rPr>
        <w:t>а</w:t>
      </w:r>
      <w:r w:rsidRPr="00AC105C">
        <w:rPr>
          <w:rFonts w:eastAsia="Calibri"/>
          <w:sz w:val="25"/>
          <w:szCs w:val="25"/>
        </w:rPr>
        <w:t>льного строительства на земельном участке</w:t>
      </w:r>
      <w:r w:rsidRPr="00AC105C">
        <w:rPr>
          <w:rFonts w:eastAsia="Calibri"/>
          <w:sz w:val="25"/>
          <w:szCs w:val="25"/>
        </w:rPr>
        <w:br/>
        <w:t>составит 1 200 кв. м. Согласно информации, содержащейся в градостроительном плане земельного участка с кадастровым номером 77:09:0003016:61, планируемая суммарная площадь объектов капит</w:t>
      </w:r>
      <w:r w:rsidR="00894627">
        <w:rPr>
          <w:rFonts w:eastAsia="Calibri"/>
          <w:sz w:val="25"/>
          <w:szCs w:val="25"/>
        </w:rPr>
        <w:t>а</w:t>
      </w:r>
      <w:r w:rsidRPr="00AC105C">
        <w:rPr>
          <w:rFonts w:eastAsia="Calibri"/>
          <w:sz w:val="25"/>
          <w:szCs w:val="25"/>
        </w:rPr>
        <w:t>льного строительства на земельном участке</w:t>
      </w:r>
      <w:r w:rsidRPr="00AC105C">
        <w:rPr>
          <w:rFonts w:eastAsia="Calibri"/>
          <w:sz w:val="25"/>
          <w:szCs w:val="25"/>
        </w:rPr>
        <w:br/>
        <w:t>составит 10 400.00 кв. м.</w:t>
      </w:r>
    </w:p>
    <w:p w:rsidR="00FE05F5" w:rsidRPr="00AC105C" w:rsidRDefault="00FE05F5" w:rsidP="00FE05F5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AC105C">
        <w:rPr>
          <w:rFonts w:eastAsia="Calibri"/>
          <w:sz w:val="25"/>
          <w:szCs w:val="25"/>
        </w:rPr>
        <w:t xml:space="preserve">На основании вышеизложенного кадастровая стоимость </w:t>
      </w:r>
      <w:r w:rsidR="00306F81" w:rsidRPr="00AC105C">
        <w:rPr>
          <w:rFonts w:eastAsia="Calibri"/>
          <w:sz w:val="25"/>
          <w:szCs w:val="25"/>
        </w:rPr>
        <w:t>земельных участков</w:t>
      </w:r>
      <w:r w:rsidR="00306F81" w:rsidRPr="00AC105C">
        <w:rPr>
          <w:rFonts w:eastAsia="Calibri"/>
          <w:sz w:val="25"/>
          <w:szCs w:val="25"/>
        </w:rPr>
        <w:br/>
        <w:t xml:space="preserve">с кадастровыми номерами 77:09:0003016:60, 77:09:0003016:61 </w:t>
      </w:r>
      <w:r w:rsidRPr="00AC105C">
        <w:rPr>
          <w:rFonts w:eastAsia="Calibri"/>
          <w:sz w:val="25"/>
          <w:szCs w:val="25"/>
        </w:rPr>
        <w:t>пересчитана с учетом информации о планируемой суммарной площади объектов капитального строительства</w:t>
      </w:r>
      <w:r w:rsidR="00306F81" w:rsidRPr="00AC105C">
        <w:rPr>
          <w:rFonts w:eastAsia="Calibri"/>
          <w:sz w:val="25"/>
          <w:szCs w:val="25"/>
        </w:rPr>
        <w:br/>
      </w:r>
      <w:r w:rsidRPr="00AC105C">
        <w:rPr>
          <w:rFonts w:eastAsia="Calibri"/>
          <w:sz w:val="25"/>
          <w:szCs w:val="25"/>
        </w:rPr>
        <w:t>с применением корректировки на плотность застройки в размере 1.0816, 1.1283</w:t>
      </w:r>
      <w:r w:rsidR="00306F81" w:rsidRPr="00AC105C">
        <w:rPr>
          <w:rFonts w:eastAsia="Calibri"/>
          <w:sz w:val="25"/>
          <w:szCs w:val="25"/>
        </w:rPr>
        <w:t>.</w:t>
      </w:r>
    </w:p>
    <w:p w:rsidR="0057381F" w:rsidRPr="00AC105C" w:rsidRDefault="0057381F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306F81" w:rsidRPr="00AC105C" w:rsidRDefault="00306F81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AC105C" w:rsidRDefault="009A60C3" w:rsidP="004442F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  <w:r w:rsidRPr="00AC105C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2918"/>
        <w:gridCol w:w="1701"/>
        <w:gridCol w:w="1593"/>
      </w:tblGrid>
      <w:tr w:rsidR="009A60C3" w:rsidRPr="009A60C3" w:rsidTr="00EA76BC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61A06" w:rsidRPr="009A60C3" w:rsidTr="00961A06">
        <w:trPr>
          <w:trHeight w:val="141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06" w:rsidRPr="00961A06" w:rsidRDefault="00961A06" w:rsidP="00B176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A06">
              <w:rPr>
                <w:rFonts w:ascii="Times New Roman" w:hAnsi="Times New Roman"/>
                <w:sz w:val="22"/>
                <w:szCs w:val="22"/>
              </w:rPr>
              <w:t>77:09:0003016:60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06" w:rsidRPr="00961A06" w:rsidRDefault="00961A06" w:rsidP="00961A0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A06">
              <w:rPr>
                <w:rFonts w:ascii="Times New Roman" w:hAnsi="Times New Roman"/>
                <w:sz w:val="22"/>
                <w:szCs w:val="22"/>
              </w:rPr>
              <w:t>17 302 685,36</w:t>
            </w:r>
          </w:p>
        </w:tc>
        <w:tc>
          <w:tcPr>
            <w:tcW w:w="29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06" w:rsidRPr="00961A06" w:rsidRDefault="00961A06" w:rsidP="00B176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A06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961A06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961A06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961A06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961A06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961A06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961A06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961A06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961A06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961A06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961A06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61A06" w:rsidRPr="0057637F" w:rsidRDefault="00FE05F5" w:rsidP="00FE05F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05F5">
              <w:rPr>
                <w:rFonts w:ascii="Times New Roman" w:hAnsi="Times New Roman"/>
                <w:sz w:val="22"/>
                <w:szCs w:val="22"/>
              </w:rPr>
              <w:t>18 714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E05F5">
              <w:rPr>
                <w:rFonts w:ascii="Times New Roman" w:hAnsi="Times New Roman"/>
                <w:sz w:val="22"/>
                <w:szCs w:val="22"/>
              </w:rPr>
              <w:t>583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E05F5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1593" w:type="dxa"/>
            <w:vAlign w:val="center"/>
          </w:tcPr>
          <w:p w:rsidR="00961A06" w:rsidRPr="00961A06" w:rsidRDefault="00961A06" w:rsidP="00B176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A06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961A06" w:rsidRPr="009A60C3" w:rsidTr="00961A06">
        <w:trPr>
          <w:trHeight w:val="141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06" w:rsidRPr="00961A06" w:rsidRDefault="00961A06" w:rsidP="00961A06">
            <w:pPr>
              <w:tabs>
                <w:tab w:val="left" w:pos="581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A06">
              <w:rPr>
                <w:rFonts w:ascii="Times New Roman" w:hAnsi="Times New Roman"/>
                <w:sz w:val="22"/>
                <w:szCs w:val="22"/>
              </w:rPr>
              <w:t>77:09:0003016:61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06" w:rsidRPr="00961A06" w:rsidRDefault="00961A06" w:rsidP="00961A06">
            <w:pPr>
              <w:tabs>
                <w:tab w:val="left" w:pos="581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A06">
              <w:rPr>
                <w:rFonts w:ascii="Times New Roman" w:hAnsi="Times New Roman"/>
                <w:sz w:val="22"/>
                <w:szCs w:val="22"/>
              </w:rPr>
              <w:t>127 517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61A06">
              <w:rPr>
                <w:rFonts w:ascii="Times New Roman" w:hAnsi="Times New Roman"/>
                <w:sz w:val="22"/>
                <w:szCs w:val="22"/>
              </w:rPr>
              <w:t>872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61A0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06" w:rsidRPr="00961A06" w:rsidRDefault="00961A06" w:rsidP="00961A06">
            <w:pPr>
              <w:tabs>
                <w:tab w:val="left" w:pos="581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61A06" w:rsidRPr="0057637F" w:rsidRDefault="007837F8" w:rsidP="00961A06">
            <w:pPr>
              <w:tabs>
                <w:tab w:val="left" w:pos="5812"/>
              </w:tabs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143 878 416,</w:t>
            </w:r>
            <w:r w:rsidR="00FE05F5" w:rsidRPr="00FE05F5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593" w:type="dxa"/>
            <w:vAlign w:val="center"/>
          </w:tcPr>
          <w:p w:rsidR="00961A06" w:rsidRPr="00961A06" w:rsidRDefault="00961A06" w:rsidP="00961A0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A06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EB" w:rsidRDefault="000371EB" w:rsidP="00E81003">
      <w:r>
        <w:separator/>
      </w:r>
    </w:p>
  </w:endnote>
  <w:endnote w:type="continuationSeparator" w:id="0">
    <w:p w:rsidR="000371EB" w:rsidRDefault="000371E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EB" w:rsidRDefault="000371EB" w:rsidP="00E81003">
      <w:r>
        <w:separator/>
      </w:r>
    </w:p>
  </w:footnote>
  <w:footnote w:type="continuationSeparator" w:id="0">
    <w:p w:rsidR="000371EB" w:rsidRDefault="000371E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710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638BA"/>
    <w:rsid w:val="00077F9A"/>
    <w:rsid w:val="000D5F73"/>
    <w:rsid w:val="000E26C4"/>
    <w:rsid w:val="000E3CE9"/>
    <w:rsid w:val="000F4294"/>
    <w:rsid w:val="00141094"/>
    <w:rsid w:val="001575F4"/>
    <w:rsid w:val="001919BA"/>
    <w:rsid w:val="001C2469"/>
    <w:rsid w:val="001C3F29"/>
    <w:rsid w:val="001C4B52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F6CA3"/>
    <w:rsid w:val="00306F81"/>
    <w:rsid w:val="00307C3C"/>
    <w:rsid w:val="00307C97"/>
    <w:rsid w:val="003304E7"/>
    <w:rsid w:val="003331DF"/>
    <w:rsid w:val="00336A6B"/>
    <w:rsid w:val="00342BBE"/>
    <w:rsid w:val="00362999"/>
    <w:rsid w:val="003842FC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442FB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45317"/>
    <w:rsid w:val="005469F6"/>
    <w:rsid w:val="00557139"/>
    <w:rsid w:val="0056024B"/>
    <w:rsid w:val="0057381F"/>
    <w:rsid w:val="0057637F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837F8"/>
    <w:rsid w:val="00793167"/>
    <w:rsid w:val="007A6CB4"/>
    <w:rsid w:val="007B4F65"/>
    <w:rsid w:val="007C165E"/>
    <w:rsid w:val="007C7D91"/>
    <w:rsid w:val="007D503C"/>
    <w:rsid w:val="007F45DC"/>
    <w:rsid w:val="007F558B"/>
    <w:rsid w:val="00801FB7"/>
    <w:rsid w:val="0081038D"/>
    <w:rsid w:val="00810E1D"/>
    <w:rsid w:val="0081510D"/>
    <w:rsid w:val="0082038C"/>
    <w:rsid w:val="00862614"/>
    <w:rsid w:val="008670AF"/>
    <w:rsid w:val="00881D2E"/>
    <w:rsid w:val="00892D8A"/>
    <w:rsid w:val="00894627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61A06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7303E"/>
    <w:rsid w:val="00A82707"/>
    <w:rsid w:val="00AC0258"/>
    <w:rsid w:val="00AC0472"/>
    <w:rsid w:val="00AC105C"/>
    <w:rsid w:val="00AC7DFC"/>
    <w:rsid w:val="00AD212A"/>
    <w:rsid w:val="00AD5356"/>
    <w:rsid w:val="00AD65B7"/>
    <w:rsid w:val="00AE4372"/>
    <w:rsid w:val="00AF6AC9"/>
    <w:rsid w:val="00AF74F9"/>
    <w:rsid w:val="00B006E1"/>
    <w:rsid w:val="00B04546"/>
    <w:rsid w:val="00B0596E"/>
    <w:rsid w:val="00B141E4"/>
    <w:rsid w:val="00B157B0"/>
    <w:rsid w:val="00B17639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BE20FE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96912"/>
    <w:rsid w:val="00CA0208"/>
    <w:rsid w:val="00CA11C1"/>
    <w:rsid w:val="00CA2DBD"/>
    <w:rsid w:val="00CA6701"/>
    <w:rsid w:val="00CA6DF1"/>
    <w:rsid w:val="00CB2138"/>
    <w:rsid w:val="00CD0D70"/>
    <w:rsid w:val="00CD2A2F"/>
    <w:rsid w:val="00CE1FE3"/>
    <w:rsid w:val="00CF049C"/>
    <w:rsid w:val="00D02A10"/>
    <w:rsid w:val="00D0326A"/>
    <w:rsid w:val="00D44A25"/>
    <w:rsid w:val="00D50FD4"/>
    <w:rsid w:val="00D634F5"/>
    <w:rsid w:val="00D6570B"/>
    <w:rsid w:val="00DB1B1E"/>
    <w:rsid w:val="00DD029D"/>
    <w:rsid w:val="00DD1C87"/>
    <w:rsid w:val="00E03242"/>
    <w:rsid w:val="00E46A9A"/>
    <w:rsid w:val="00E47E1A"/>
    <w:rsid w:val="00E55D7A"/>
    <w:rsid w:val="00E66306"/>
    <w:rsid w:val="00E81003"/>
    <w:rsid w:val="00E86B4E"/>
    <w:rsid w:val="00EA0F4A"/>
    <w:rsid w:val="00EA16D2"/>
    <w:rsid w:val="00EA76BC"/>
    <w:rsid w:val="00EB6ADE"/>
    <w:rsid w:val="00ED3989"/>
    <w:rsid w:val="00EE3220"/>
    <w:rsid w:val="00EF68E9"/>
    <w:rsid w:val="00F17556"/>
    <w:rsid w:val="00F25F43"/>
    <w:rsid w:val="00F329E0"/>
    <w:rsid w:val="00F33E61"/>
    <w:rsid w:val="00F54D1D"/>
    <w:rsid w:val="00F65ADD"/>
    <w:rsid w:val="00F759D9"/>
    <w:rsid w:val="00FC648F"/>
    <w:rsid w:val="00FE05F5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293185"/>
    </o:shapedefaults>
    <o:shapelayout v:ext="edit">
      <o:idmap v:ext="edit" data="1"/>
    </o:shapelayout>
  </w:shapeDefaults>
  <w:decimalSymbol w:val="."/>
  <w:listSeparator w:val=";"/>
  <w14:docId w14:val="3869BF8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DCA3-07FC-4368-B004-D9B71A20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405</Words>
  <Characters>2313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2713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2024-12-11T08:14:00Z</dcterms:created>
  <dcterms:modified xsi:type="dcterms:W3CDTF">2025-04-17T12:49:00Z</dcterms:modified>
</cp:coreProperties>
</file>